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80" w:lineRule="exact"/>
        <w:jc w:val="center"/>
        <w:textAlignment w:val="baseline"/>
        <w:rPr>
          <w:rFonts w:hint="eastAsia" w:ascii="方正大标宋简体" w:hAnsi="方正大标宋简体" w:eastAsia="方正大标宋简体" w:cs="方正大标宋简体"/>
          <w:b/>
          <w:bCs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kern w:val="0"/>
          <w:sz w:val="28"/>
          <w:szCs w:val="28"/>
          <w:lang w:val="en-US" w:eastAsia="zh-CN" w:bidi="ar-SA"/>
        </w:rPr>
        <w:t xml:space="preserve">     钦州市交通运输综合行政执法支队2025年安全执法检查计划表</w:t>
      </w:r>
    </w:p>
    <w:tbl>
      <w:tblPr>
        <w:tblStyle w:val="4"/>
        <w:tblpPr w:leftFromText="180" w:rightFromText="180" w:vertAnchor="text" w:horzAnchor="page" w:tblpX="841" w:tblpY="167"/>
        <w:tblOverlap w:val="never"/>
        <w:tblW w:w="151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434"/>
        <w:gridCol w:w="1022"/>
        <w:gridCol w:w="2207"/>
        <w:gridCol w:w="4819"/>
        <w:gridCol w:w="2267"/>
        <w:gridCol w:w="3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4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检查方式</w:t>
            </w:r>
          </w:p>
        </w:tc>
        <w:tc>
          <w:tcPr>
            <w:tcW w:w="22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组织实施</w:t>
            </w:r>
          </w:p>
        </w:tc>
        <w:tc>
          <w:tcPr>
            <w:tcW w:w="4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检查对象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检查时间</w:t>
            </w:r>
          </w:p>
        </w:tc>
        <w:tc>
          <w:tcPr>
            <w:tcW w:w="3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val="en-US" w:eastAsia="zh-CN"/>
              </w:rPr>
              <w:t>检查内容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vertAlign w:val="baseline"/>
                <w:lang w:val="en-US" w:eastAsia="zh-CN"/>
              </w:rPr>
              <w:t>一</w:t>
            </w:r>
          </w:p>
        </w:tc>
        <w:tc>
          <w:tcPr>
            <w:tcW w:w="14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vertAlign w:val="baseline"/>
                <w:lang w:val="en-US" w:eastAsia="zh-CN"/>
              </w:rPr>
              <w:t>督导检查</w:t>
            </w:r>
          </w:p>
        </w:tc>
        <w:tc>
          <w:tcPr>
            <w:tcW w:w="22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vertAlign w:val="baseline"/>
                <w:lang w:val="en-US" w:eastAsia="zh-CN"/>
              </w:rPr>
              <w:t>安全监管科组织协调，各对应业务科室实施</w:t>
            </w:r>
          </w:p>
        </w:tc>
        <w:tc>
          <w:tcPr>
            <w:tcW w:w="4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vertAlign w:val="baseline"/>
                <w:lang w:val="en-US" w:eastAsia="zh-CN"/>
              </w:rPr>
              <w:t>钦南执法大队、钦北执法大队、应急机动大队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vertAlign w:val="baseline"/>
                <w:lang w:val="en-US" w:eastAsia="zh-CN"/>
              </w:rPr>
              <w:t>每季度一次</w:t>
            </w:r>
          </w:p>
        </w:tc>
        <w:tc>
          <w:tcPr>
            <w:tcW w:w="3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各大队履行安全生产执法监管职责情况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vertAlign w:val="baseline"/>
                <w:lang w:val="en-US" w:eastAsia="zh-CN"/>
              </w:rPr>
              <w:t>二</w:t>
            </w:r>
          </w:p>
        </w:tc>
        <w:tc>
          <w:tcPr>
            <w:tcW w:w="14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vertAlign w:val="baseline"/>
                <w:lang w:val="en-US" w:eastAsia="zh-CN"/>
              </w:rPr>
              <w:t>执法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vertAlign w:val="baseline"/>
                <w:lang w:val="en-US" w:eastAsia="zh-CN"/>
              </w:rPr>
              <w:t>业务指导</w:t>
            </w:r>
          </w:p>
        </w:tc>
        <w:tc>
          <w:tcPr>
            <w:tcW w:w="22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vertAlign w:val="baseline"/>
                <w:lang w:val="en-US" w:eastAsia="zh-CN" w:bidi="ar-SA"/>
              </w:rPr>
              <w:t>安全监管科组织协调，各对应业务科室实施</w:t>
            </w:r>
          </w:p>
        </w:tc>
        <w:tc>
          <w:tcPr>
            <w:tcW w:w="4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灵山县交通运输综合行政执法大队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vertAlign w:val="baseline"/>
                <w:lang w:val="en-US" w:eastAsia="zh-CN"/>
              </w:rPr>
              <w:t>浦北县</w:t>
            </w: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交通运输综合行政执法大队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vertAlign w:val="baseline"/>
                <w:lang w:val="en-US" w:eastAsia="zh-CN"/>
              </w:rPr>
              <w:t>每季度一次</w:t>
            </w:r>
          </w:p>
        </w:tc>
        <w:tc>
          <w:tcPr>
            <w:tcW w:w="3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执法业务指导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6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vertAlign w:val="baseline"/>
                <w:lang w:val="en-US" w:eastAsia="zh-CN"/>
              </w:rPr>
              <w:t>三</w:t>
            </w:r>
          </w:p>
        </w:tc>
        <w:tc>
          <w:tcPr>
            <w:tcW w:w="43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-SA"/>
              </w:rPr>
              <w:t>公路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-SA"/>
              </w:rPr>
              <w:t>定点检查</w:t>
            </w:r>
          </w:p>
        </w:tc>
        <w:tc>
          <w:tcPr>
            <w:tcW w:w="220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钦南执法大队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-SA"/>
              </w:rPr>
              <w:t>钦北执法大队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38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vertAlign w:val="baseline"/>
                <w:lang w:val="en-US" w:eastAsia="zh-CN" w:bidi="ar-SA"/>
              </w:rPr>
              <w:t>应急机动大队</w:t>
            </w:r>
          </w:p>
        </w:tc>
        <w:tc>
          <w:tcPr>
            <w:tcW w:w="4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sz w:val="19"/>
                <w:szCs w:val="19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vertAlign w:val="baseline"/>
                <w:lang w:val="en-US" w:eastAsia="zh-CN"/>
              </w:rPr>
              <w:t>辖区涉嫌车辆超限超载运输等公路违法行为公路路面检查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vertAlign w:val="baseline"/>
                <w:lang w:val="en-US" w:eastAsia="zh-CN"/>
              </w:rPr>
              <w:t>根据实际情况全年开展</w:t>
            </w:r>
          </w:p>
        </w:tc>
        <w:tc>
          <w:tcPr>
            <w:tcW w:w="3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vertAlign w:val="baseline"/>
                <w:lang w:val="en-US" w:eastAsia="zh-CN"/>
              </w:rPr>
              <w:t>广西公路路面检查表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4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巡查</w:t>
            </w:r>
          </w:p>
        </w:tc>
        <w:tc>
          <w:tcPr>
            <w:tcW w:w="220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4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执法管辖的公路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vertAlign w:val="baseline"/>
                <w:lang w:val="en-US" w:eastAsia="zh-CN"/>
              </w:rPr>
              <w:t>根据实际情况全年开展</w:t>
            </w:r>
          </w:p>
        </w:tc>
        <w:tc>
          <w:tcPr>
            <w:tcW w:w="3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广西公路巡查表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66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vertAlign w:val="baseline"/>
                <w:lang w:val="en-US" w:eastAsia="zh-CN"/>
              </w:rPr>
              <w:t>四</w:t>
            </w:r>
          </w:p>
        </w:tc>
        <w:tc>
          <w:tcPr>
            <w:tcW w:w="43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-SA"/>
              </w:rPr>
              <w:t>道路运输</w:t>
            </w:r>
          </w:p>
        </w:tc>
        <w:tc>
          <w:tcPr>
            <w:tcW w:w="102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-SA"/>
              </w:rPr>
              <w:t>重点检查</w:t>
            </w:r>
          </w:p>
        </w:tc>
        <w:tc>
          <w:tcPr>
            <w:tcW w:w="220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钦南执法大队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-SA"/>
              </w:rPr>
              <w:t>钦北执法大队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vertAlign w:val="baseline"/>
                <w:lang w:val="en-US" w:eastAsia="zh-CN" w:bidi="ar-SA"/>
              </w:rPr>
            </w:pPr>
          </w:p>
        </w:tc>
        <w:tc>
          <w:tcPr>
            <w:tcW w:w="4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宋体" w:hAnsi="宋体" w:eastAsia="宋体" w:cs="宋体"/>
                <w:sz w:val="19"/>
                <w:szCs w:val="19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vertAlign w:val="baseline"/>
                <w:lang w:val="en-US" w:eastAsia="zh-CN"/>
              </w:rPr>
              <w:t>1.被列入安全生产重点监管名单、高风险运输企业；2.存在“百吨王”运输行为；3.发生生产安全事故或负面影响，被举报、移送、抄告；4.上级交办。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vertAlign w:val="baseline"/>
                <w:lang w:val="en-US" w:eastAsia="zh-CN"/>
              </w:rPr>
              <w:t>根据实际情况全年开展</w:t>
            </w:r>
          </w:p>
        </w:tc>
        <w:tc>
          <w:tcPr>
            <w:tcW w:w="3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vertAlign w:val="baseline"/>
                <w:lang w:val="en-US" w:eastAsia="zh-CN"/>
              </w:rPr>
              <w:t>道路运输生产经营单位执法检查表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  <w:vertAlign w:val="baseline"/>
                <w:lang w:val="en-US" w:eastAsia="zh-CN"/>
              </w:rPr>
            </w:pPr>
          </w:p>
        </w:tc>
        <w:tc>
          <w:tcPr>
            <w:tcW w:w="4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-SA"/>
              </w:rPr>
            </w:pPr>
          </w:p>
        </w:tc>
        <w:tc>
          <w:tcPr>
            <w:tcW w:w="10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-SA"/>
              </w:rPr>
            </w:pPr>
          </w:p>
        </w:tc>
        <w:tc>
          <w:tcPr>
            <w:tcW w:w="220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vertAlign w:val="baseline"/>
                <w:lang w:val="en-US" w:eastAsia="zh-CN" w:bidi="ar-SA"/>
              </w:rPr>
            </w:pPr>
          </w:p>
        </w:tc>
        <w:tc>
          <w:tcPr>
            <w:tcW w:w="4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vertAlign w:val="baseline"/>
                <w:lang w:val="en-US" w:eastAsia="zh-CN"/>
              </w:rPr>
              <w:t>“两客一危”道路运输企业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vertAlign w:val="baseline"/>
                <w:lang w:val="en-US" w:eastAsia="zh-CN"/>
              </w:rPr>
              <w:t>每季度全覆盖</w:t>
            </w:r>
          </w:p>
        </w:tc>
        <w:tc>
          <w:tcPr>
            <w:tcW w:w="3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vertAlign w:val="baseline"/>
                <w:lang w:val="en-US" w:eastAsia="zh-CN"/>
              </w:rPr>
              <w:t>道路运输生产经营单位执法检查表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  <w:vertAlign w:val="baseline"/>
                <w:lang w:val="en-US" w:eastAsia="zh-CN"/>
              </w:rPr>
            </w:pPr>
          </w:p>
        </w:tc>
        <w:tc>
          <w:tcPr>
            <w:tcW w:w="43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-SA"/>
              </w:rPr>
            </w:pPr>
          </w:p>
        </w:tc>
        <w:tc>
          <w:tcPr>
            <w:tcW w:w="1022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-SA"/>
              </w:rPr>
              <w:t>日常随机检查</w:t>
            </w:r>
          </w:p>
        </w:tc>
        <w:tc>
          <w:tcPr>
            <w:tcW w:w="220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钦南执法大队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-SA"/>
              </w:rPr>
              <w:t>钦北执法大队</w:t>
            </w:r>
          </w:p>
        </w:tc>
        <w:tc>
          <w:tcPr>
            <w:tcW w:w="4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vertAlign w:val="baseline"/>
                <w:lang w:val="en-US" w:eastAsia="zh-CN"/>
              </w:rPr>
              <w:t>普货、维修企业及驾培机构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vertAlign w:val="baseline"/>
                <w:lang w:val="en-US" w:eastAsia="zh-CN"/>
              </w:rPr>
              <w:t>根据实际情况全年开展</w:t>
            </w:r>
          </w:p>
        </w:tc>
        <w:tc>
          <w:tcPr>
            <w:tcW w:w="3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vertAlign w:val="baseline"/>
                <w:lang w:val="en-US" w:eastAsia="zh-CN"/>
              </w:rPr>
              <w:t>道路运输生产经营单位执法检查表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  <w:vertAlign w:val="baseline"/>
                <w:lang w:val="en-US" w:eastAsia="zh-CN"/>
              </w:rPr>
            </w:pPr>
          </w:p>
        </w:tc>
        <w:tc>
          <w:tcPr>
            <w:tcW w:w="43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-SA"/>
              </w:rPr>
            </w:pPr>
          </w:p>
        </w:tc>
        <w:tc>
          <w:tcPr>
            <w:tcW w:w="102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-SA"/>
              </w:rPr>
            </w:pPr>
          </w:p>
        </w:tc>
        <w:tc>
          <w:tcPr>
            <w:tcW w:w="220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vertAlign w:val="baseline"/>
                <w:lang w:val="en-US" w:eastAsia="zh-CN" w:bidi="ar-SA"/>
              </w:rPr>
            </w:pPr>
          </w:p>
        </w:tc>
        <w:tc>
          <w:tcPr>
            <w:tcW w:w="4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vertAlign w:val="baseline"/>
                <w:lang w:val="en-US" w:eastAsia="zh-CN"/>
              </w:rPr>
              <w:t>辖区道路运输企业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vertAlign w:val="baseline"/>
                <w:lang w:val="en-US" w:eastAsia="zh-CN"/>
              </w:rPr>
              <w:t>重大节假日和重点时段</w:t>
            </w:r>
          </w:p>
        </w:tc>
        <w:tc>
          <w:tcPr>
            <w:tcW w:w="3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vertAlign w:val="baseline"/>
                <w:lang w:val="en-US" w:eastAsia="zh-CN"/>
              </w:rPr>
              <w:t>道路运输生产经营单位执法检查表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  <w:vertAlign w:val="baseline"/>
                <w:lang w:val="en-US" w:eastAsia="zh-CN"/>
              </w:rPr>
            </w:pPr>
          </w:p>
        </w:tc>
        <w:tc>
          <w:tcPr>
            <w:tcW w:w="4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-SA"/>
              </w:rPr>
            </w:pPr>
          </w:p>
        </w:tc>
        <w:tc>
          <w:tcPr>
            <w:tcW w:w="10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-SA"/>
              </w:rPr>
              <w:t>定点检查</w:t>
            </w:r>
          </w:p>
        </w:tc>
        <w:tc>
          <w:tcPr>
            <w:tcW w:w="22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钦南执法大队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-SA"/>
              </w:rPr>
              <w:t>钦北执法大队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vertAlign w:val="baseline"/>
                <w:lang w:val="en-US" w:eastAsia="zh-CN" w:bidi="ar-SA"/>
              </w:rPr>
              <w:t>应急机动大队</w:t>
            </w:r>
          </w:p>
        </w:tc>
        <w:tc>
          <w:tcPr>
            <w:tcW w:w="4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vertAlign w:val="baseline"/>
                <w:lang w:val="en-US" w:eastAsia="zh-CN"/>
              </w:rPr>
              <w:t>涉嫌违法的道路运输车辆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vertAlign w:val="baseline"/>
                <w:lang w:val="en-US" w:eastAsia="zh-CN"/>
              </w:rPr>
              <w:t>根据实际情况全年开展</w:t>
            </w:r>
          </w:p>
        </w:tc>
        <w:tc>
          <w:tcPr>
            <w:tcW w:w="3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vertAlign w:val="baseline"/>
                <w:lang w:val="en-US" w:eastAsia="zh-CN"/>
              </w:rPr>
              <w:t>广西道路运输路面检查表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66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vertAlign w:val="baseline"/>
                <w:lang w:val="en-US" w:eastAsia="zh-CN"/>
              </w:rPr>
              <w:t>五</w:t>
            </w:r>
          </w:p>
        </w:tc>
        <w:tc>
          <w:tcPr>
            <w:tcW w:w="43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-SA"/>
              </w:rPr>
              <w:t>水路运输</w:t>
            </w:r>
          </w:p>
        </w:tc>
        <w:tc>
          <w:tcPr>
            <w:tcW w:w="102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-SA"/>
              </w:rPr>
              <w:t>日常随机检查</w:t>
            </w:r>
          </w:p>
        </w:tc>
        <w:tc>
          <w:tcPr>
            <w:tcW w:w="220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钦南执法大队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-SA"/>
              </w:rPr>
              <w:t>钦北执法大队</w:t>
            </w:r>
          </w:p>
        </w:tc>
        <w:tc>
          <w:tcPr>
            <w:tcW w:w="4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vertAlign w:val="baseline"/>
                <w:lang w:val="en-US" w:eastAsia="zh-CN"/>
              </w:rPr>
              <w:t>辖区水运企业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vertAlign w:val="baseline"/>
                <w:lang w:val="en-US" w:eastAsia="zh-CN"/>
              </w:rPr>
              <w:t>根据实际情况全年开展</w:t>
            </w:r>
          </w:p>
        </w:tc>
        <w:tc>
          <w:tcPr>
            <w:tcW w:w="3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vertAlign w:val="baseline"/>
                <w:lang w:val="en-US" w:eastAsia="zh-CN"/>
              </w:rPr>
              <w:t>水路普通货物运输经营者检查表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4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0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</w:p>
        </w:tc>
        <w:tc>
          <w:tcPr>
            <w:tcW w:w="220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4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vertAlign w:val="baseline"/>
                <w:lang w:val="en-US" w:eastAsia="zh-CN"/>
              </w:rPr>
              <w:t>辖区渡口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vertAlign w:val="baseline"/>
                <w:lang w:val="en-US" w:eastAsia="zh-CN"/>
              </w:rPr>
              <w:t>“渡运安全月”</w:t>
            </w:r>
          </w:p>
        </w:tc>
        <w:tc>
          <w:tcPr>
            <w:tcW w:w="3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vertAlign w:val="baseline"/>
                <w:lang w:val="en-US" w:eastAsia="zh-CN"/>
              </w:rPr>
              <w:t>内河渡口渡船检查表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eastAsia" w:ascii="宋体" w:hAnsi="宋体" w:eastAsia="宋体" w:cs="宋体"/>
                <w:sz w:val="19"/>
                <w:szCs w:val="19"/>
                <w:vertAlign w:val="baseline"/>
                <w:lang w:val="en-US" w:eastAsia="zh-CN"/>
              </w:rPr>
            </w:pPr>
          </w:p>
        </w:tc>
        <w:tc>
          <w:tcPr>
            <w:tcW w:w="4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eastAsia" w:ascii="宋体" w:hAnsi="宋体" w:eastAsia="宋体" w:cs="宋体"/>
                <w:sz w:val="19"/>
                <w:szCs w:val="19"/>
                <w:vertAlign w:val="baseline"/>
                <w:lang w:val="en-US" w:eastAsia="zh-CN"/>
              </w:rPr>
            </w:pPr>
          </w:p>
        </w:tc>
        <w:tc>
          <w:tcPr>
            <w:tcW w:w="10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firstLine="190" w:firstLineChars="100"/>
              <w:jc w:val="both"/>
              <w:textAlignment w:val="auto"/>
              <w:rPr>
                <w:rFonts w:hint="eastAsia" w:ascii="宋体" w:hAnsi="宋体" w:eastAsia="宋体" w:cs="宋体"/>
                <w:sz w:val="19"/>
                <w:szCs w:val="19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vertAlign w:val="baseline"/>
                <w:lang w:val="en-US" w:eastAsia="zh-CN"/>
              </w:rPr>
              <w:t>巡查</w:t>
            </w:r>
          </w:p>
        </w:tc>
        <w:tc>
          <w:tcPr>
            <w:tcW w:w="22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钦南执法大队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-SA"/>
              </w:rPr>
              <w:t>钦北执法大队</w:t>
            </w:r>
          </w:p>
        </w:tc>
        <w:tc>
          <w:tcPr>
            <w:tcW w:w="4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vertAlign w:val="baseline"/>
                <w:lang w:val="en-US" w:eastAsia="zh-CN"/>
              </w:rPr>
              <w:t>辖区渡口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vertAlign w:val="baseline"/>
                <w:lang w:val="en-US" w:eastAsia="zh-CN"/>
              </w:rPr>
              <w:t>根据实际情况全年开展</w:t>
            </w:r>
          </w:p>
        </w:tc>
        <w:tc>
          <w:tcPr>
            <w:tcW w:w="3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vertAlign w:val="baseline"/>
                <w:lang w:val="en-US" w:eastAsia="zh-CN"/>
              </w:rPr>
              <w:t>辖区渡口执法巡查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66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vertAlign w:val="baseline"/>
                <w:lang w:val="en-US" w:eastAsia="zh-CN"/>
              </w:rPr>
              <w:t>六</w:t>
            </w:r>
          </w:p>
        </w:tc>
        <w:tc>
          <w:tcPr>
            <w:tcW w:w="43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eastAsia" w:ascii="宋体" w:hAnsi="宋体" w:eastAsia="宋体" w:cs="宋体"/>
                <w:sz w:val="19"/>
                <w:szCs w:val="19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vertAlign w:val="baseline"/>
                <w:lang w:val="en-US" w:eastAsia="zh-CN"/>
              </w:rPr>
              <w:t>航道</w:t>
            </w:r>
          </w:p>
        </w:tc>
        <w:tc>
          <w:tcPr>
            <w:tcW w:w="10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eastAsia" w:ascii="宋体" w:hAnsi="宋体" w:eastAsia="宋体" w:cs="宋体"/>
                <w:sz w:val="19"/>
                <w:szCs w:val="19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vertAlign w:val="baseline"/>
                <w:lang w:val="en-US" w:eastAsia="zh-CN"/>
              </w:rPr>
              <w:t>定点检查</w:t>
            </w:r>
          </w:p>
        </w:tc>
        <w:tc>
          <w:tcPr>
            <w:tcW w:w="220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钦南执法大队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-SA"/>
              </w:rPr>
              <w:t>钦北执法大队</w:t>
            </w:r>
          </w:p>
        </w:tc>
        <w:tc>
          <w:tcPr>
            <w:tcW w:w="4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9"/>
                <w:szCs w:val="19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vertAlign w:val="baseline"/>
                <w:lang w:val="en-US" w:eastAsia="zh-CN"/>
              </w:rPr>
              <w:t>涉嫌违反通航建筑物运行秩序的行为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9"/>
                <w:szCs w:val="19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vertAlign w:val="baseline"/>
                <w:lang w:val="en-US" w:eastAsia="zh-CN"/>
              </w:rPr>
              <w:t>根据实际情况全年开展</w:t>
            </w:r>
          </w:p>
        </w:tc>
        <w:tc>
          <w:tcPr>
            <w:tcW w:w="3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9"/>
                <w:szCs w:val="19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vertAlign w:val="baseline"/>
                <w:lang w:val="en-US" w:eastAsia="zh-CN"/>
              </w:rPr>
              <w:t>广西通航建筑物定点检查表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eastAsia" w:ascii="宋体" w:hAnsi="宋体" w:eastAsia="宋体" w:cs="宋体"/>
                <w:sz w:val="19"/>
                <w:szCs w:val="19"/>
                <w:vertAlign w:val="baseline"/>
                <w:lang w:val="en-US" w:eastAsia="zh-CN"/>
              </w:rPr>
            </w:pPr>
          </w:p>
        </w:tc>
        <w:tc>
          <w:tcPr>
            <w:tcW w:w="4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eastAsia" w:ascii="宋体" w:hAnsi="宋体" w:eastAsia="宋体" w:cs="宋体"/>
                <w:sz w:val="19"/>
                <w:szCs w:val="19"/>
                <w:vertAlign w:val="baseline"/>
                <w:lang w:val="en-US" w:eastAsia="zh-CN"/>
              </w:rPr>
            </w:pPr>
          </w:p>
        </w:tc>
        <w:tc>
          <w:tcPr>
            <w:tcW w:w="10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vertAlign w:val="baseline"/>
                <w:lang w:val="en-US" w:eastAsia="zh-CN"/>
              </w:rPr>
              <w:t>巡查</w:t>
            </w:r>
          </w:p>
        </w:tc>
        <w:tc>
          <w:tcPr>
            <w:tcW w:w="220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  <w:vertAlign w:val="baseline"/>
                <w:lang w:val="en-US" w:eastAsia="zh-CN"/>
              </w:rPr>
            </w:pPr>
          </w:p>
        </w:tc>
        <w:tc>
          <w:tcPr>
            <w:tcW w:w="4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9"/>
                <w:szCs w:val="19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执法管理的航道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9"/>
                <w:szCs w:val="19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vertAlign w:val="baseline"/>
                <w:lang w:val="en-US" w:eastAsia="zh-CN"/>
              </w:rPr>
              <w:t>根据实际情况全年开展</w:t>
            </w:r>
          </w:p>
        </w:tc>
        <w:tc>
          <w:tcPr>
            <w:tcW w:w="3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9"/>
                <w:szCs w:val="19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广西航道巡查表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66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vertAlign w:val="baseline"/>
                <w:lang w:val="en-US" w:eastAsia="zh-CN"/>
              </w:rPr>
              <w:t>七</w:t>
            </w:r>
          </w:p>
        </w:tc>
        <w:tc>
          <w:tcPr>
            <w:tcW w:w="434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-SA"/>
              </w:rPr>
              <w:t>交通工程建设</w:t>
            </w:r>
          </w:p>
        </w:tc>
        <w:tc>
          <w:tcPr>
            <w:tcW w:w="102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-SA"/>
              </w:rPr>
              <w:t>日常随机检查</w:t>
            </w:r>
          </w:p>
        </w:tc>
        <w:tc>
          <w:tcPr>
            <w:tcW w:w="220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钦南执法大队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-SA"/>
              </w:rPr>
              <w:t>钦北执法大队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vertAlign w:val="baseline"/>
                <w:lang w:val="en-US" w:eastAsia="zh-CN" w:bidi="ar-SA"/>
              </w:rPr>
            </w:pPr>
          </w:p>
        </w:tc>
        <w:tc>
          <w:tcPr>
            <w:tcW w:w="4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全市交通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工程</w:t>
            </w:r>
            <w:r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  <w:t>建设项目</w:t>
            </w:r>
          </w:p>
        </w:tc>
        <w:tc>
          <w:tcPr>
            <w:tcW w:w="226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vertAlign w:val="baseline"/>
                <w:lang w:val="en-US" w:eastAsia="zh-CN"/>
              </w:rPr>
              <w:t>根据实际情况全年开展</w:t>
            </w:r>
          </w:p>
        </w:tc>
        <w:tc>
          <w:tcPr>
            <w:tcW w:w="3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vertAlign w:val="baseline"/>
                <w:lang w:val="en-US" w:eastAsia="zh-CN"/>
              </w:rPr>
              <w:t>广西交通工程建设项目执法检查表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-SA"/>
              </w:rPr>
            </w:pPr>
          </w:p>
        </w:tc>
        <w:tc>
          <w:tcPr>
            <w:tcW w:w="43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-SA"/>
              </w:rPr>
            </w:pPr>
          </w:p>
        </w:tc>
        <w:tc>
          <w:tcPr>
            <w:tcW w:w="10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-SA"/>
              </w:rPr>
            </w:pPr>
          </w:p>
        </w:tc>
        <w:tc>
          <w:tcPr>
            <w:tcW w:w="220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vertAlign w:val="baseline"/>
                <w:lang w:val="en-US" w:eastAsia="zh-CN" w:bidi="ar-SA"/>
              </w:rPr>
            </w:pPr>
          </w:p>
        </w:tc>
        <w:tc>
          <w:tcPr>
            <w:tcW w:w="4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-SA"/>
              </w:rPr>
              <w:t>业务权责范围内正常施工交通工程建设项目</w:t>
            </w:r>
          </w:p>
        </w:tc>
        <w:tc>
          <w:tcPr>
            <w:tcW w:w="22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vertAlign w:val="baseline"/>
                <w:lang w:val="en-US" w:eastAsia="zh-CN" w:bidi="ar-SA"/>
              </w:rPr>
            </w:pPr>
          </w:p>
        </w:tc>
        <w:tc>
          <w:tcPr>
            <w:tcW w:w="3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vertAlign w:val="baseline"/>
                <w:lang w:val="en-US" w:eastAsia="zh-CN" w:bidi="ar-SA"/>
              </w:rPr>
              <w:t>重大节假日和重点时段执法检查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6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vertAlign w:val="baseline"/>
                <w:lang w:val="en-US" w:eastAsia="zh-CN" w:bidi="ar-SA"/>
              </w:rPr>
            </w:pPr>
          </w:p>
        </w:tc>
        <w:tc>
          <w:tcPr>
            <w:tcW w:w="43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vertAlign w:val="baseline"/>
                <w:lang w:val="en-US" w:eastAsia="zh-CN" w:bidi="ar-SA"/>
              </w:rPr>
            </w:pPr>
          </w:p>
        </w:tc>
        <w:tc>
          <w:tcPr>
            <w:tcW w:w="102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vertAlign w:val="baseline"/>
                <w:lang w:val="en-US" w:eastAsia="zh-CN" w:bidi="ar-SA"/>
              </w:rPr>
            </w:pPr>
          </w:p>
        </w:tc>
        <w:tc>
          <w:tcPr>
            <w:tcW w:w="220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vertAlign w:val="baseline"/>
                <w:lang w:val="en-US" w:eastAsia="zh-CN" w:bidi="ar-SA"/>
              </w:rPr>
            </w:pPr>
          </w:p>
        </w:tc>
        <w:tc>
          <w:tcPr>
            <w:tcW w:w="4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vertAlign w:val="baseline"/>
                <w:lang w:val="en-US" w:eastAsia="zh-CN" w:bidi="ar-SA"/>
              </w:rPr>
              <w:t>交通工程建设停工项目</w:t>
            </w:r>
          </w:p>
        </w:tc>
        <w:tc>
          <w:tcPr>
            <w:tcW w:w="226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vertAlign w:val="baseline"/>
                <w:lang w:val="en-US" w:eastAsia="zh-CN" w:bidi="ar-SA"/>
              </w:rPr>
            </w:pPr>
          </w:p>
        </w:tc>
        <w:tc>
          <w:tcPr>
            <w:tcW w:w="3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vertAlign w:val="baseline"/>
                <w:lang w:val="en-US" w:eastAsia="zh-CN" w:bidi="ar-SA"/>
              </w:rPr>
              <w:t>工地现场安全执法巡查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6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vertAlign w:val="baseline"/>
                <w:lang w:val="en-US" w:eastAsia="zh-CN"/>
              </w:rPr>
              <w:t>八</w:t>
            </w:r>
          </w:p>
        </w:tc>
        <w:tc>
          <w:tcPr>
            <w:tcW w:w="14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-SA"/>
              </w:rPr>
              <w:t>“双随机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-SA"/>
              </w:rPr>
              <w:t>一公开”</w:t>
            </w:r>
          </w:p>
        </w:tc>
        <w:tc>
          <w:tcPr>
            <w:tcW w:w="22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-SA"/>
              </w:rPr>
              <w:t>随机抽取</w:t>
            </w:r>
          </w:p>
        </w:tc>
        <w:tc>
          <w:tcPr>
            <w:tcW w:w="48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vertAlign w:val="baseline"/>
                <w:lang w:val="en-US" w:eastAsia="zh-CN"/>
              </w:rPr>
              <w:t>随机抽取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vertAlign w:val="baseline"/>
                <w:lang w:val="en-US" w:eastAsia="zh-CN"/>
              </w:rPr>
              <w:t>按照统一部署开展</w:t>
            </w:r>
          </w:p>
        </w:tc>
        <w:tc>
          <w:tcPr>
            <w:tcW w:w="37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vertAlign w:val="baseline"/>
                <w:lang w:val="en-US" w:eastAsia="zh-CN"/>
              </w:rPr>
              <w:t>公布的检查事项</w:t>
            </w:r>
          </w:p>
        </w:tc>
      </w:tr>
    </w:tbl>
    <w:p>
      <w:pPr>
        <w:pStyle w:val="2"/>
        <w:rPr>
          <w:rFonts w:hint="default"/>
          <w:lang w:val="en-US" w:eastAsia="zh-CN"/>
        </w:rPr>
        <w:sectPr>
          <w:pgSz w:w="16838" w:h="11906" w:orient="landscape"/>
          <w:pgMar w:top="1803" w:right="1440" w:bottom="1803" w:left="1440" w:header="851" w:footer="992" w:gutter="0"/>
          <w:pgNumType w:fmt="decimal"/>
          <w:cols w:space="720" w:num="1"/>
          <w:rtlGutter w:val="0"/>
          <w:docGrid w:type="lines" w:linePitch="319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w垡擡..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3F29E8"/>
    <w:rsid w:val="2672750F"/>
    <w:rsid w:val="31364105"/>
    <w:rsid w:val="31692734"/>
    <w:rsid w:val="443F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  <w:jc w:val="both"/>
      <w:textAlignment w:val="baseline"/>
    </w:pPr>
    <w:rPr>
      <w:rFonts w:ascii="新宋体w垡擡.." w:hAnsi="Calibri" w:eastAsia="新宋体w垡擡.." w:cs="新宋体w垡擡.."/>
      <w:color w:val="000000"/>
      <w:kern w:val="2"/>
      <w:sz w:val="24"/>
      <w:szCs w:val="24"/>
      <w:lang w:val="en-US" w:eastAsia="zh-CN" w:bidi="ar-SA"/>
    </w:rPr>
  </w:style>
  <w:style w:type="table" w:styleId="4">
    <w:name w:val="Table Grid"/>
    <w:qFormat/>
    <w:uiPriority w:val="0"/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纯文本1"/>
    <w:qFormat/>
    <w:uiPriority w:val="0"/>
    <w:pPr>
      <w:widowControl w:val="0"/>
      <w:jc w:val="both"/>
      <w:textAlignment w:val="baseline"/>
    </w:pPr>
    <w:rPr>
      <w:rFonts w:ascii="宋体" w:hAnsi="Courier New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2025-09-04T01:09:00Z</dcterms:created>
  <dc:creator>Administrator</dc:creator>
  <cp:lastModifiedBy>Administrator</cp:lastModifiedBy>
  <dcterms:modified xsi:type="dcterms:W3CDTF">2025-09-04T01:10:57Z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