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256"/>
        <w:gridCol w:w="3281"/>
        <w:gridCol w:w="2481"/>
        <w:gridCol w:w="3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60" w:type="dxa"/>
            <w:gridSpan w:val="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 w:eastAsia="方正小标宋简体" w:cs="Times New Roman"/>
                <w:color w:val="000000"/>
                <w:sz w:val="20"/>
                <w:szCs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Times New Roman"/>
                <w:color w:val="000000"/>
                <w:sz w:val="36"/>
                <w:szCs w:val="36"/>
              </w:rPr>
              <w:t>2025上半年“双随机、一公开”执法检查抽取在建项目参建企业、执法人员名单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  <w:t>客体编号</w:t>
            </w:r>
          </w:p>
        </w:tc>
        <w:tc>
          <w:tcPr>
            <w:tcW w:w="3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  <w:t>客体名称</w:t>
            </w:r>
          </w:p>
        </w:tc>
        <w:tc>
          <w:tcPr>
            <w:tcW w:w="3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  <w:t>所属主体名称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  <w:t>检查单位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4"/>
              </w:rPr>
              <w:t>检查人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450700020</w:t>
            </w:r>
          </w:p>
        </w:tc>
        <w:tc>
          <w:tcPr>
            <w:tcW w:w="3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钦州港港口管理基地项目（监理）</w:t>
            </w:r>
          </w:p>
        </w:tc>
        <w:tc>
          <w:tcPr>
            <w:tcW w:w="3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广西八桂工程监理咨询有限公司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钦州市交通运输局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贾春阳，黄宝军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450700029</w:t>
            </w:r>
          </w:p>
        </w:tc>
        <w:tc>
          <w:tcPr>
            <w:tcW w:w="3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钦州港港口管理基地项目（施工）</w:t>
            </w:r>
          </w:p>
        </w:tc>
        <w:tc>
          <w:tcPr>
            <w:tcW w:w="3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中交第一航务工程局有限公司</w:t>
            </w:r>
          </w:p>
        </w:tc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钦州市交通运输局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4"/>
              </w:rPr>
              <w:t>玉艳丽，章年明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587" w:right="1440" w:bottom="1417" w:left="1440" w:header="851" w:footer="992" w:gutter="0"/>
          <w:pgNumType w:fmt="decimal"/>
          <w:cols w:space="720" w:num="1"/>
          <w:rtlGutter w:val="0"/>
          <w:docGrid w:type="lines" w:linePitch="317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F3579"/>
    <w:rsid w:val="2672750F"/>
    <w:rsid w:val="31364105"/>
    <w:rsid w:val="31692734"/>
    <w:rsid w:val="7B1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2025-09-04T01:05:00Z</dcterms:created>
  <dc:creator>Administrator</dc:creator>
  <cp:lastModifiedBy>Administrator</cp:lastModifiedBy>
  <dcterms:modified xsi:type="dcterms:W3CDTF">2025-09-04T01:06:27Z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