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19"/>
        <w:gridCol w:w="2079"/>
        <w:gridCol w:w="976"/>
        <w:gridCol w:w="1188"/>
        <w:gridCol w:w="976"/>
        <w:gridCol w:w="966"/>
        <w:gridCol w:w="804"/>
        <w:gridCol w:w="446"/>
        <w:gridCol w:w="1044"/>
        <w:gridCol w:w="966"/>
        <w:gridCol w:w="1071"/>
        <w:gridCol w:w="786"/>
        <w:gridCol w:w="445"/>
        <w:gridCol w:w="607"/>
        <w:gridCol w:w="1161"/>
        <w:gridCol w:w="600"/>
      </w:tblGrid>
      <w:tr w14:paraId="217C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钦州市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新能源城市公交车</w:t>
            </w: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车辆</w:t>
            </w:r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动力电池更换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审查结果公示（符合申报要求）</w:t>
            </w:r>
          </w:p>
        </w:tc>
      </w:tr>
      <w:tr w14:paraId="3270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单位名称：</w:t>
            </w:r>
            <w:r>
              <w:rPr>
                <w:rStyle w:val="5"/>
                <w:lang w:val="en-US" w:eastAsia="zh-CN" w:bidi="ar"/>
              </w:rPr>
              <w:t xml:space="preserve">  灵山县公共汽车有限公司  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   </w:t>
            </w:r>
          </w:p>
        </w:tc>
      </w:tr>
      <w:tr w14:paraId="00F5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动力类型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机动车注册登记日期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旧动力电池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新动力电池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更换完成日期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申请财政补贴金额（万元）</w:t>
            </w:r>
          </w:p>
        </w:tc>
      </w:tr>
      <w:tr w14:paraId="3A2E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F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动力电池种类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lang w:val="en-US" w:eastAsia="zh-CN" w:bidi="ar"/>
              </w:rPr>
              <w:t>动力电池容量（</w:t>
            </w:r>
            <w:r>
              <w:rPr>
                <w:rStyle w:val="10"/>
                <w:rFonts w:eastAsia="宋体"/>
                <w:lang w:val="en-US" w:eastAsia="zh-CN" w:bidi="ar"/>
              </w:rPr>
              <w:t>kWh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已使用年限（年）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电池包数量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动力电池种类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动力电池容量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质保期（年）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电池包数量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购置价格(万元)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8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3B9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B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3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A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2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lang w:val="en-US" w:eastAsia="zh-CN" w:bidi="ar"/>
              </w:rPr>
              <w:t>kWh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C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7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A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CC9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桂N13589D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LY1CB1236H0005039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1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6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4D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A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E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3EEF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桂N11689D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LY1CB1232H0005118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F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8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2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2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6731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桂N13171D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LY1CB1235H0005095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1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B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9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2D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37D7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桂N08177D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LY1CB1236H0005087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D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2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4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C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68CF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桂N10879D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LY1CB1239H0005083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C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E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3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2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5526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桂N13572D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LY1CB1234H0005072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A5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0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C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4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7488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桂N07689D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LY1CB1231H0005076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A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6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E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4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6716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桂N10708D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LY1CB1234H0005122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E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2017-12-29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112.2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22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95.22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2025-7-16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8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5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4.2</w:t>
            </w:r>
          </w:p>
        </w:tc>
      </w:tr>
      <w:tr w14:paraId="4D43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3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9"/>
                <w:szCs w:val="19"/>
                <w:u w:val="none"/>
                <w:lang w:val="en-US" w:eastAsia="zh-CN"/>
              </w:rPr>
              <w:t>33.6</w:t>
            </w:r>
          </w:p>
        </w:tc>
      </w:tr>
    </w:tbl>
    <w:p w14:paraId="4CDD8D75"/>
    <w:sectPr>
      <w:pgSz w:w="16838" w:h="11906" w:orient="landscape"/>
      <w:pgMar w:top="612" w:right="533" w:bottom="329" w:left="59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NjU3NjJkM2E1YzJjMTY4MjhkZjgyYWQ0NjkyZjAifQ=="/>
  </w:docVars>
  <w:rsids>
    <w:rsidRoot w:val="6401583D"/>
    <w:rsid w:val="3E9BD539"/>
    <w:rsid w:val="3FB732E3"/>
    <w:rsid w:val="6401583D"/>
    <w:rsid w:val="6EE6AF58"/>
    <w:rsid w:val="7EFB2F0F"/>
    <w:rsid w:val="CFC712DE"/>
    <w:rsid w:val="FFD6B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000000"/>
      <w:sz w:val="19"/>
      <w:szCs w:val="19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7">
    <w:name w:val="font112"/>
    <w:basedOn w:val="3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single"/>
    </w:rPr>
  </w:style>
  <w:style w:type="character" w:customStyle="1" w:styleId="8">
    <w:name w:val="font1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9"/>
      <w:szCs w:val="19"/>
      <w:u w:val="none"/>
    </w:rPr>
  </w:style>
  <w:style w:type="character" w:customStyle="1" w:styleId="9">
    <w:name w:val="font1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9"/>
      <w:szCs w:val="19"/>
      <w:u w:val="singl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2025-12-16T00:56:00Z</dcterms:created>
  <dc:creator>Administrator</dc:creator>
  <cp:lastModifiedBy>gxxc</cp:lastModifiedBy>
  <cp:lastPrinted>2025-12-16T11:33:32Z</cp:lastPrinted>
  <dcterms:modified xsi:type="dcterms:W3CDTF">2025-12-16T11:37:28Z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EA42DD463E804B2393BCB48AF6119E88_11</vt:lpwstr>
  </property>
  <property fmtid="{D5CDD505-2E9C-101B-9397-08002B2CF9AE}" pid="4" name="KSOTemplateDocerSaveRecord">
    <vt:lpwstr>eyJoZGlkIjoiZGQzNmIwMWM4NDU0MWI2ZTA2NGM4ODQ0MTNjYmEzYmMifQ==</vt:lpwstr>
  </property>
</Properties>
</file>